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128F" w14:textId="77777777" w:rsidR="003E3411" w:rsidRDefault="003E3411" w:rsidP="003E3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699">
        <w:rPr>
          <w:rFonts w:ascii="Times New Roman" w:hAnsi="Times New Roman" w:cs="Times New Roman"/>
          <w:sz w:val="28"/>
          <w:szCs w:val="28"/>
        </w:rPr>
        <w:t>Чем опасна краснуха</w:t>
      </w:r>
      <w:r>
        <w:rPr>
          <w:rFonts w:ascii="Times New Roman" w:hAnsi="Times New Roman" w:cs="Times New Roman"/>
          <w:sz w:val="28"/>
          <w:szCs w:val="28"/>
        </w:rPr>
        <w:t>, меры профилактики</w:t>
      </w:r>
    </w:p>
    <w:p w14:paraId="4FEDB517" w14:textId="77777777" w:rsidR="003E3411" w:rsidRPr="00584699" w:rsidRDefault="003E3411" w:rsidP="003E3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491596" w14:textId="77777777" w:rsidR="003E3411" w:rsidRPr="00584699" w:rsidRDefault="003E3411" w:rsidP="003E3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699">
        <w:rPr>
          <w:rFonts w:ascii="Times New Roman" w:hAnsi="Times New Roman" w:cs="Times New Roman"/>
          <w:sz w:val="28"/>
          <w:szCs w:val="28"/>
        </w:rPr>
        <w:t>Краснуха – коварное заболевание. У нее нет специфических симптомов, потому можно спутать с другими инфекциями, также проявляющимися красной сыпью. Протекает краснуха довольно легко, но может иметь более чем серьезные последствия.</w:t>
      </w:r>
    </w:p>
    <w:p w14:paraId="27CDFA5A" w14:textId="77777777" w:rsidR="003E3411" w:rsidRPr="00584699" w:rsidRDefault="003E3411" w:rsidP="003E3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699">
        <w:rPr>
          <w:rFonts w:ascii="Times New Roman" w:hAnsi="Times New Roman" w:cs="Times New Roman"/>
          <w:sz w:val="28"/>
          <w:szCs w:val="28"/>
        </w:rPr>
        <w:t xml:space="preserve">Возбудитель краснухи – </w:t>
      </w:r>
      <w:proofErr w:type="spellStart"/>
      <w:r w:rsidRPr="00584699">
        <w:rPr>
          <w:rFonts w:ascii="Times New Roman" w:hAnsi="Times New Roman" w:cs="Times New Roman"/>
          <w:sz w:val="28"/>
          <w:szCs w:val="28"/>
        </w:rPr>
        <w:t>Rubella</w:t>
      </w:r>
      <w:proofErr w:type="spellEnd"/>
      <w:r w:rsidRPr="00584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699">
        <w:rPr>
          <w:rFonts w:ascii="Times New Roman" w:hAnsi="Times New Roman" w:cs="Times New Roman"/>
          <w:sz w:val="28"/>
          <w:szCs w:val="28"/>
        </w:rPr>
        <w:t>virus</w:t>
      </w:r>
      <w:proofErr w:type="spellEnd"/>
      <w:r w:rsidRPr="00584699">
        <w:rPr>
          <w:rFonts w:ascii="Times New Roman" w:hAnsi="Times New Roman" w:cs="Times New Roman"/>
          <w:sz w:val="28"/>
          <w:szCs w:val="28"/>
        </w:rPr>
        <w:t xml:space="preserve">, который относится к семейству </w:t>
      </w:r>
      <w:proofErr w:type="spellStart"/>
      <w:r w:rsidRPr="00584699">
        <w:rPr>
          <w:rFonts w:ascii="Times New Roman" w:hAnsi="Times New Roman" w:cs="Times New Roman"/>
          <w:sz w:val="28"/>
          <w:szCs w:val="28"/>
        </w:rPr>
        <w:t>Matonaviridae</w:t>
      </w:r>
      <w:proofErr w:type="spellEnd"/>
      <w:r w:rsidRPr="00584699">
        <w:rPr>
          <w:rFonts w:ascii="Times New Roman" w:hAnsi="Times New Roman" w:cs="Times New Roman"/>
          <w:sz w:val="28"/>
          <w:szCs w:val="28"/>
        </w:rPr>
        <w:t>. Это не очень стойкий вирус, он быстро погибает при внешнем воздействии. Инфекция передается воздушно-капельным путем от человека, болеющего краснухой, или носителя.</w:t>
      </w:r>
    </w:p>
    <w:p w14:paraId="240A270A" w14:textId="77777777" w:rsidR="003E3411" w:rsidRPr="00584699" w:rsidRDefault="003E3411" w:rsidP="003E3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699">
        <w:rPr>
          <w:rFonts w:ascii="Times New Roman" w:hAnsi="Times New Roman" w:cs="Times New Roman"/>
          <w:sz w:val="28"/>
          <w:szCs w:val="28"/>
        </w:rPr>
        <w:t>Инкубационный период составляет до 10–14 дней, затем появляются симптомы: повышается температура, увеличиваются лимфоузлы, и возникает главный признак краснухи – сыпь. Больной заразен за 7–10 дней до появления сыпи и 2–3 недели после начала высыпания. Наиболее опасным считается период в течение 1–5 дней после появления сыпи.</w:t>
      </w:r>
    </w:p>
    <w:p w14:paraId="34886407" w14:textId="77777777" w:rsidR="003E3411" w:rsidRPr="00584699" w:rsidRDefault="003E3411" w:rsidP="003E3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699">
        <w:rPr>
          <w:rFonts w:ascii="Times New Roman" w:hAnsi="Times New Roman" w:cs="Times New Roman"/>
          <w:sz w:val="28"/>
          <w:szCs w:val="28"/>
        </w:rPr>
        <w:t xml:space="preserve">Специфического лечения краснухи не существует. Обычно оно направлено на снижение симптоматики. Также заболевший должен быть изолирован от окружающих, чтобы предотвратить распространение вируса и заражение других людей. Хотя вирус и не слишком стойкий, его </w:t>
      </w:r>
      <w:proofErr w:type="spellStart"/>
      <w:r w:rsidRPr="00584699">
        <w:rPr>
          <w:rFonts w:ascii="Times New Roman" w:hAnsi="Times New Roman" w:cs="Times New Roman"/>
          <w:sz w:val="28"/>
          <w:szCs w:val="28"/>
        </w:rPr>
        <w:t>контагиозность</w:t>
      </w:r>
      <w:proofErr w:type="spellEnd"/>
      <w:r w:rsidRPr="00584699">
        <w:rPr>
          <w:rFonts w:ascii="Times New Roman" w:hAnsi="Times New Roman" w:cs="Times New Roman"/>
          <w:sz w:val="28"/>
          <w:szCs w:val="28"/>
        </w:rPr>
        <w:t xml:space="preserve"> составляет 80%. Наибольшую опасность вирус краснухи представляет для беременных женщин.</w:t>
      </w:r>
    </w:p>
    <w:p w14:paraId="6F723FA0" w14:textId="77777777" w:rsidR="003E3411" w:rsidRPr="00584699" w:rsidRDefault="003E3411" w:rsidP="003E3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699">
        <w:rPr>
          <w:rFonts w:ascii="Times New Roman" w:hAnsi="Times New Roman" w:cs="Times New Roman"/>
          <w:sz w:val="28"/>
          <w:szCs w:val="28"/>
        </w:rPr>
        <w:t xml:space="preserve">Для профилактики заболевания применяют как </w:t>
      </w:r>
      <w:proofErr w:type="spellStart"/>
      <w:r w:rsidRPr="00584699">
        <w:rPr>
          <w:rFonts w:ascii="Times New Roman" w:hAnsi="Times New Roman" w:cs="Times New Roman"/>
          <w:sz w:val="28"/>
          <w:szCs w:val="28"/>
        </w:rPr>
        <w:t>моновалентную</w:t>
      </w:r>
      <w:proofErr w:type="spellEnd"/>
      <w:r w:rsidRPr="00584699">
        <w:rPr>
          <w:rFonts w:ascii="Times New Roman" w:hAnsi="Times New Roman" w:cs="Times New Roman"/>
          <w:sz w:val="28"/>
          <w:szCs w:val="28"/>
        </w:rPr>
        <w:t xml:space="preserve"> вакцину, то есть направленную только на один патоген, так и комбинированную. Последний вариант используется чаще. В нее обычно включены также патогены кори, эпидемического паротита (свинки) и ветряной оспы. Одна доза обеспечивает более 95% длительного иммунитета.</w:t>
      </w:r>
    </w:p>
    <w:p w14:paraId="0CFFCA39" w14:textId="77777777" w:rsidR="003E3411" w:rsidRPr="00584699" w:rsidRDefault="003E3411" w:rsidP="003E3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699">
        <w:rPr>
          <w:rFonts w:ascii="Times New Roman" w:hAnsi="Times New Roman" w:cs="Times New Roman"/>
          <w:sz w:val="28"/>
          <w:szCs w:val="28"/>
        </w:rPr>
        <w:t>Для беременной женщины, заболевшей краснухой, предусмотрена экстренная вакцинация – введение дозы гипериммунного глобулина. Эта манипуляция позволяет организму бороться с инфекцией и снизить риск развития патологий у плода. Полностью избежать риска не получится, поэтому настоятельно рекомендуем не игнорировать эту прививку у ребенка. А женщине, которая планирует беременность, убедиться, что она вакцинирована, и у нее имеются антитела к краснухе.</w:t>
      </w:r>
    </w:p>
    <w:p w14:paraId="2CBD23C4" w14:textId="77777777" w:rsidR="00F12F4E" w:rsidRDefault="00F12F4E"/>
    <w:sectPr w:rsidR="00F1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11"/>
    <w:rsid w:val="003E3411"/>
    <w:rsid w:val="00F1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A9BD"/>
  <w15:chartTrackingRefBased/>
  <w15:docId w15:val="{DDDFCE3F-F908-4913-A9FC-FFD10928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4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2026-06-01T07:46:00Z</dcterms:created>
  <dcterms:modified xsi:type="dcterms:W3CDTF">2026-06-01T07:46:00Z</dcterms:modified>
</cp:coreProperties>
</file>